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D6431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D64318" w:rsidRDefault="00C32F9B" w:rsidP="00190AC3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modułu (bloku przedmiotów): </w:t>
            </w:r>
            <w:r w:rsidR="00190AC3" w:rsidRPr="00D64318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modułu: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przedmiotu: </w:t>
            </w:r>
            <w:r w:rsidR="00080C2E" w:rsidRPr="00D64318">
              <w:rPr>
                <w:b/>
                <w:sz w:val="24"/>
                <w:szCs w:val="24"/>
              </w:rPr>
              <w:t>Statystyka opisowa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przedmiotu: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jednostki prowadzącej przedmiot / moduł: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Instytut Ekonomiczny</w:t>
            </w:r>
          </w:p>
          <w:p w:rsidR="00C32F9B" w:rsidRPr="00D64318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kierunku: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Ekonomia</w:t>
            </w:r>
          </w:p>
          <w:p w:rsidR="00C32F9B" w:rsidRPr="00D64318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2F41" w:rsidRPr="00D64318" w:rsidRDefault="00C32F9B" w:rsidP="00EB0B01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studiów:</w:t>
            </w:r>
          </w:p>
          <w:p w:rsidR="00C32F9B" w:rsidRPr="00D64318" w:rsidRDefault="00D2567D" w:rsidP="00EB0B01">
            <w:pPr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S</w:t>
            </w:r>
            <w:r w:rsidR="006D66E4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Profil kształcenia:</w:t>
            </w:r>
          </w:p>
          <w:p w:rsidR="00D2567D" w:rsidRPr="00D64318" w:rsidRDefault="00D2567D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praktyczny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32F41" w:rsidRPr="00D64318" w:rsidRDefault="00C32F9B" w:rsidP="006E66A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Specjalność:</w:t>
            </w:r>
          </w:p>
          <w:p w:rsidR="008630AD" w:rsidRDefault="008630AD" w:rsidP="008630AD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ET</w:t>
            </w:r>
          </w:p>
          <w:p w:rsidR="00C32F9B" w:rsidRPr="00D64318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2F41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Rok / semestr:</w:t>
            </w:r>
          </w:p>
          <w:p w:rsidR="00C32F9B" w:rsidRPr="00D64318" w:rsidRDefault="00D2567D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II /III</w:t>
            </w:r>
          </w:p>
          <w:p w:rsidR="00C32F9B" w:rsidRPr="00D64318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Status przedmiotu /modułu:</w:t>
            </w:r>
          </w:p>
          <w:p w:rsidR="00C32F9B" w:rsidRPr="00D64318" w:rsidRDefault="00632F41" w:rsidP="003E77D9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o</w:t>
            </w:r>
            <w:r w:rsidR="002E7751" w:rsidRPr="00D64318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D64318" w:rsidRDefault="00C32F9B" w:rsidP="006D73BD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Język przedmiotu / modułu: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polski</w:t>
            </w:r>
          </w:p>
          <w:p w:rsidR="00C32F9B" w:rsidRPr="00D64318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inne </w:t>
            </w:r>
            <w:r w:rsidRPr="00D64318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Wymiar zajęć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64318" w:rsidRDefault="00080C2E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6D66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D6431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Koordynator przedmiotu / modułu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dr </w:t>
            </w:r>
            <w:r w:rsidR="00080C2E" w:rsidRPr="00D64318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Prowadzący zajęcia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mgr </w:t>
            </w:r>
            <w:r w:rsidR="00EB0B01" w:rsidRPr="00D64318">
              <w:rPr>
                <w:b/>
                <w:sz w:val="24"/>
                <w:szCs w:val="24"/>
              </w:rPr>
              <w:t xml:space="preserve">Irena </w:t>
            </w:r>
            <w:r w:rsidR="00080C2E" w:rsidRPr="00D64318">
              <w:rPr>
                <w:b/>
                <w:sz w:val="24"/>
                <w:szCs w:val="24"/>
              </w:rPr>
              <w:t>Łukaszewicz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 przedmiotu / modułu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D64318" w:rsidRDefault="00EB0B01" w:rsidP="00643CF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Celem przedmiotu jest zapoznanie studentów z metodami analizy struktury zjawisk oraz z interpretacją parametrów rozkładu cechy statystycznej. Program przedmiotu zawiera również treści związane z badaniem współzależności cech oraz ich interpretacją.</w:t>
            </w:r>
          </w:p>
        </w:tc>
      </w:tr>
      <w:tr w:rsidR="00C32F9B" w:rsidRPr="00D6431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Wymagania wstępne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Znajomość podstaw </w:t>
            </w:r>
            <w:r w:rsidR="00080C2E" w:rsidRPr="00D64318">
              <w:rPr>
                <w:sz w:val="24"/>
                <w:szCs w:val="24"/>
              </w:rPr>
              <w:t>matematyki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D6431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Odniesienie do efektów dla </w:t>
            </w:r>
            <w:r w:rsidRPr="00D64318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definiuje podstawowe pojęcia z zakresu statystyki opisowej oraz wymienia metody analizy struktury zjawisk i interpretuje parametry rozkładu cechy statystycznej. Demonstruje techniki pozyskiwania danych oraz opisuje struktury analizowanych zbiorowości i procesy w nich zachodzące.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EB0B0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K1P_W1</w:t>
            </w:r>
            <w:r w:rsidR="00967D9D" w:rsidRPr="00D64318">
              <w:rPr>
                <w:sz w:val="24"/>
                <w:szCs w:val="24"/>
              </w:rPr>
              <w:t>3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prezentuje przykładowe zjawiska masowe oraz przedstawia metody opracowywania i prezentacji materiału statystycznego. Identyfikuje i wykorzystuje metody ilościowe w analizach statystycznych.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643CFC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K1P_U1</w:t>
            </w:r>
            <w:r w:rsidR="00C10DDA" w:rsidRPr="00D64318">
              <w:rPr>
                <w:sz w:val="24"/>
                <w:szCs w:val="24"/>
              </w:rPr>
              <w:t>5</w:t>
            </w:r>
          </w:p>
          <w:p w:rsidR="00643CFC" w:rsidRPr="00D64318" w:rsidRDefault="00643CFC" w:rsidP="00C10DD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</w:t>
            </w:r>
            <w:r w:rsidR="00C10DDA" w:rsidRPr="00D64318">
              <w:rPr>
                <w:sz w:val="24"/>
                <w:szCs w:val="24"/>
              </w:rPr>
              <w:t>U</w:t>
            </w:r>
            <w:r w:rsidRPr="00D64318">
              <w:rPr>
                <w:sz w:val="24"/>
                <w:szCs w:val="24"/>
              </w:rPr>
              <w:t>2</w:t>
            </w:r>
            <w:r w:rsidR="00C10DDA" w:rsidRPr="00D64318">
              <w:rPr>
                <w:sz w:val="24"/>
                <w:szCs w:val="24"/>
              </w:rPr>
              <w:t>1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425831" w:rsidP="00425831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aktywnie uczestniczy w ćwiczeniach (rozwiązuje stawiane przed nim problemy). Akceptuje treści wykładu i zadaje pytania, gdy ma trudności ze zrozumieniem treści oraz dokonuje osądu bieżących informacji statystycznych w oparciu o dane uzyskane z rocznika statystycznego, prasy, czy stron internetowych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42583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K1P_K1</w:t>
            </w:r>
            <w:r w:rsidR="00425831" w:rsidRPr="00D64318">
              <w:rPr>
                <w:sz w:val="24"/>
                <w:szCs w:val="24"/>
              </w:rPr>
              <w:t>0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D64318">
        <w:tc>
          <w:tcPr>
            <w:tcW w:w="10008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C32F9B" w:rsidRPr="00D64318">
        <w:tc>
          <w:tcPr>
            <w:tcW w:w="10008" w:type="dxa"/>
          </w:tcPr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Przedmiot i funkcje badań statystyki. Pojęcia wstępne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Rodzaje badań statystycznych, proces badania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Opracowanie i prezentacja materiału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Opisowa analiza struktury zjawisk masowych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tendencji centralnej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dyspersji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asymetrii rozkładu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koncentracji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współzależności cech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Wyznaczanie współczynnika korelacji Pearsona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Interpretacja współczynnika Pearsona i jego zastosowanie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Współczynnik korelacji </w:t>
            </w:r>
            <w:proofErr w:type="spellStart"/>
            <w:r w:rsidRPr="00D64318">
              <w:rPr>
                <w:sz w:val="24"/>
                <w:szCs w:val="24"/>
              </w:rPr>
              <w:t>Spearmana</w:t>
            </w:r>
            <w:proofErr w:type="spellEnd"/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dynamiki zjawisk. Wyznaczanie podstawowych miar i ich interpretacja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C32F9B" w:rsidRPr="00D64318" w:rsidRDefault="00425831" w:rsidP="008731D8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Badanie dynamiki zjawisk złożonych (indeksy agregatowe</w:t>
            </w:r>
            <w:r w:rsidRPr="00D64318">
              <w:rPr>
                <w:b/>
                <w:sz w:val="24"/>
                <w:szCs w:val="24"/>
              </w:rPr>
              <w:t>)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D64318" w:rsidTr="009E2CE3">
        <w:tc>
          <w:tcPr>
            <w:tcW w:w="10008" w:type="dxa"/>
            <w:shd w:val="clear" w:color="auto" w:fill="auto"/>
          </w:tcPr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Budowanie szeregów statystycznych</w:t>
            </w:r>
          </w:p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Prezentacja materiału statystycznego: konstrukcja wykresów i tabel</w:t>
            </w:r>
          </w:p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Miary tendencji centralnej: obliczanie i interpretacja miar klasycznych</w:t>
            </w:r>
          </w:p>
          <w:p w:rsidR="009E2CE3" w:rsidRPr="00253E2A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Pozycyjne miary tendencji centralnej: segmentacja zbiorowości</w:t>
            </w:r>
          </w:p>
          <w:p w:rsidR="009E2CE3" w:rsidRPr="00253E2A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Miary dyspersji: obliczanie i interpretacja odchylenia standardowego, współczynnika zmienności, typowego obszaru zmienności</w:t>
            </w:r>
          </w:p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Miary zróżnicowania: wskaźniki pozycyjne</w:t>
            </w:r>
          </w:p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Miary asymetrii rozk</w:t>
            </w:r>
            <w:r>
              <w:rPr>
                <w:b/>
                <w:bCs/>
                <w:sz w:val="24"/>
                <w:szCs w:val="24"/>
              </w:rPr>
              <w:t xml:space="preserve">ładu: wyznaczanie i interpretacja </w:t>
            </w:r>
            <w:proofErr w:type="spellStart"/>
            <w:r>
              <w:rPr>
                <w:b/>
                <w:bCs/>
                <w:sz w:val="24"/>
                <w:szCs w:val="24"/>
              </w:rPr>
              <w:t>wskażnika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skośności</w:t>
            </w:r>
          </w:p>
          <w:p w:rsidR="009E2CE3" w:rsidRPr="00253E2A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Miary koncentracji</w:t>
            </w:r>
            <w:r>
              <w:rPr>
                <w:b/>
                <w:bCs/>
                <w:sz w:val="24"/>
                <w:szCs w:val="24"/>
              </w:rPr>
              <w:t xml:space="preserve">: moment czwarty centralny i wskaźnik </w:t>
            </w:r>
            <w:proofErr w:type="spellStart"/>
            <w:r>
              <w:rPr>
                <w:b/>
                <w:bCs/>
                <w:sz w:val="24"/>
                <w:szCs w:val="24"/>
              </w:rPr>
              <w:t>kurtozy</w:t>
            </w:r>
            <w:proofErr w:type="spellEnd"/>
          </w:p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Analiza</w:t>
            </w:r>
            <w:proofErr w:type="spellEnd"/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wspó</w:t>
            </w:r>
            <w:r>
              <w:rPr>
                <w:b/>
                <w:bCs/>
                <w:sz w:val="24"/>
                <w:szCs w:val="24"/>
              </w:rPr>
              <w:t>łzależności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cech: testy nieparametryczne</w:t>
            </w:r>
          </w:p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Wyznaczanie</w:t>
            </w:r>
            <w:proofErr w:type="spellEnd"/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wspó</w:t>
            </w:r>
            <w:r>
              <w:rPr>
                <w:b/>
                <w:bCs/>
                <w:sz w:val="24"/>
                <w:szCs w:val="24"/>
              </w:rPr>
              <w:t>łczynnika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korelacji Pearsona</w:t>
            </w:r>
          </w:p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Interpretacja wspó</w:t>
            </w:r>
            <w:r>
              <w:rPr>
                <w:b/>
                <w:bCs/>
                <w:sz w:val="24"/>
                <w:szCs w:val="24"/>
              </w:rPr>
              <w:t>łczynnika Pearsona i jego zastosowanie</w:t>
            </w:r>
          </w:p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Wspó</w:t>
            </w:r>
            <w:r>
              <w:rPr>
                <w:b/>
                <w:bCs/>
                <w:sz w:val="24"/>
                <w:szCs w:val="24"/>
              </w:rPr>
              <w:t>łczynnik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korelacji </w:t>
            </w:r>
            <w:proofErr w:type="spellStart"/>
            <w:r>
              <w:rPr>
                <w:b/>
                <w:bCs/>
                <w:sz w:val="24"/>
                <w:szCs w:val="24"/>
              </w:rPr>
              <w:t>Spearmana</w:t>
            </w:r>
            <w:proofErr w:type="spellEnd"/>
          </w:p>
          <w:p w:rsidR="009E2CE3" w:rsidRPr="00253E2A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Analiza dynamiki zjawisk. Wyznaczanie podstawowych miar i ich interpretacja</w:t>
            </w:r>
          </w:p>
          <w:p w:rsidR="009E2CE3" w:rsidRDefault="009E2CE3" w:rsidP="009E2CE3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705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Badanie dynamiki zjawisk jednorodnych (przyrosty absolutne, przyrosty wzgl</w:t>
            </w:r>
            <w:r>
              <w:rPr>
                <w:b/>
                <w:bCs/>
                <w:sz w:val="24"/>
                <w:szCs w:val="24"/>
              </w:rPr>
              <w:t>ędne, indeksy indywidualne)</w:t>
            </w:r>
          </w:p>
          <w:p w:rsidR="00C32F9B" w:rsidRPr="00D64318" w:rsidRDefault="009E2CE3" w:rsidP="009E2CE3">
            <w:pPr>
              <w:rPr>
                <w:sz w:val="24"/>
                <w:szCs w:val="24"/>
              </w:rPr>
            </w:pPr>
            <w:r w:rsidRPr="0091479E">
              <w:rPr>
                <w:b/>
                <w:bCs/>
                <w:sz w:val="24"/>
                <w:szCs w:val="24"/>
              </w:rPr>
              <w:t>Badanie dynamiki zjawisk złożonych (indeksy agregatowe): budowanie indeksów agregatowych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Laboratorium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Projekt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D6431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</w:t>
            </w:r>
            <w:proofErr w:type="spellStart"/>
            <w:r w:rsidRPr="00D64318">
              <w:rPr>
                <w:sz w:val="24"/>
                <w:szCs w:val="24"/>
              </w:rPr>
              <w:t>Maksymowicz-Ajchel</w:t>
            </w:r>
            <w:proofErr w:type="spellEnd"/>
            <w:r w:rsidRPr="00D64318">
              <w:rPr>
                <w:sz w:val="24"/>
                <w:szCs w:val="24"/>
              </w:rPr>
              <w:t xml:space="preserve">, </w:t>
            </w:r>
            <w:r w:rsidRPr="00D64318">
              <w:rPr>
                <w:i/>
                <w:sz w:val="24"/>
                <w:szCs w:val="24"/>
              </w:rPr>
              <w:t>Wstęp do statystyki. Metody opisu statystycznego</w:t>
            </w:r>
            <w:r w:rsidRPr="00D64318">
              <w:rPr>
                <w:sz w:val="24"/>
                <w:szCs w:val="24"/>
              </w:rPr>
              <w:t>, Wyd. Uniwersytetu Warszawskiego, Warszawa 2007.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J. Jóźwiak, J. Podgórski, </w:t>
            </w:r>
            <w:r w:rsidRPr="00D64318">
              <w:rPr>
                <w:i/>
                <w:sz w:val="24"/>
                <w:szCs w:val="24"/>
              </w:rPr>
              <w:t xml:space="preserve"> Statystyka od podstaw</w:t>
            </w:r>
            <w:r w:rsidRPr="00D64318">
              <w:rPr>
                <w:sz w:val="24"/>
                <w:szCs w:val="24"/>
              </w:rPr>
              <w:t>, PWE, Warszawa 2001.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H. </w:t>
            </w:r>
            <w:proofErr w:type="spellStart"/>
            <w:r w:rsidRPr="00D64318">
              <w:rPr>
                <w:sz w:val="24"/>
                <w:szCs w:val="24"/>
              </w:rPr>
              <w:t>Kassyk-Rokicka</w:t>
            </w:r>
            <w:proofErr w:type="spellEnd"/>
            <w:r w:rsidRPr="00D64318">
              <w:rPr>
                <w:sz w:val="24"/>
                <w:szCs w:val="24"/>
              </w:rPr>
              <w:t xml:space="preserve">, </w:t>
            </w:r>
            <w:r w:rsidRPr="00D64318">
              <w:rPr>
                <w:i/>
                <w:sz w:val="24"/>
                <w:szCs w:val="24"/>
              </w:rPr>
              <w:t>Statystyka nie jest trudna</w:t>
            </w:r>
            <w:r w:rsidRPr="00D64318">
              <w:rPr>
                <w:sz w:val="24"/>
                <w:szCs w:val="24"/>
              </w:rPr>
              <w:t>, PWE, 2001.</w:t>
            </w:r>
          </w:p>
          <w:p w:rsidR="00C32F9B" w:rsidRPr="00D64318" w:rsidRDefault="00967D9D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</w:t>
            </w:r>
            <w:proofErr w:type="spellStart"/>
            <w:r w:rsidR="009B1851" w:rsidRPr="00D64318">
              <w:rPr>
                <w:sz w:val="24"/>
                <w:szCs w:val="24"/>
              </w:rPr>
              <w:t>A.Balicki</w:t>
            </w:r>
            <w:proofErr w:type="spellEnd"/>
            <w:r w:rsidR="009B1851" w:rsidRPr="00D64318">
              <w:rPr>
                <w:sz w:val="24"/>
                <w:szCs w:val="24"/>
              </w:rPr>
              <w:t xml:space="preserve">, </w:t>
            </w:r>
            <w:proofErr w:type="spellStart"/>
            <w:r w:rsidR="009B1851" w:rsidRPr="00D64318">
              <w:rPr>
                <w:sz w:val="24"/>
                <w:szCs w:val="24"/>
              </w:rPr>
              <w:t>W.Makać</w:t>
            </w:r>
            <w:proofErr w:type="spellEnd"/>
            <w:r w:rsidR="009B1851" w:rsidRPr="00D64318">
              <w:rPr>
                <w:sz w:val="24"/>
                <w:szCs w:val="24"/>
              </w:rPr>
              <w:t xml:space="preserve">, </w:t>
            </w:r>
            <w:r w:rsidR="009B1851" w:rsidRPr="00D64318">
              <w:rPr>
                <w:i/>
                <w:sz w:val="24"/>
                <w:szCs w:val="24"/>
              </w:rPr>
              <w:t>Metody wnioskowania statystycznego</w:t>
            </w:r>
            <w:r w:rsidR="009B1851" w:rsidRPr="00D64318">
              <w:rPr>
                <w:sz w:val="24"/>
                <w:szCs w:val="24"/>
              </w:rPr>
              <w:t>, Wyd. Uniwersytetu Gdańskiego, Gdańsk 2004.</w:t>
            </w:r>
          </w:p>
        </w:tc>
      </w:tr>
      <w:tr w:rsidR="00C32F9B" w:rsidRPr="00D64318">
        <w:tc>
          <w:tcPr>
            <w:tcW w:w="244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D64318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M. Sobczyk, </w:t>
            </w:r>
            <w:r w:rsidRPr="00D64318">
              <w:rPr>
                <w:i/>
                <w:sz w:val="24"/>
                <w:szCs w:val="24"/>
              </w:rPr>
              <w:t>Statystyka</w:t>
            </w:r>
            <w:r w:rsidRPr="00D64318">
              <w:rPr>
                <w:sz w:val="24"/>
                <w:szCs w:val="24"/>
              </w:rPr>
              <w:t>, PWN 2000.</w:t>
            </w:r>
          </w:p>
          <w:p w:rsidR="009B1851" w:rsidRPr="00D64318" w:rsidRDefault="009B1851" w:rsidP="00150F8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D. </w:t>
            </w:r>
            <w:proofErr w:type="spellStart"/>
            <w:r w:rsidRPr="00D64318">
              <w:rPr>
                <w:sz w:val="24"/>
                <w:szCs w:val="24"/>
              </w:rPr>
              <w:t>Arczel</w:t>
            </w:r>
            <w:proofErr w:type="spellEnd"/>
            <w:r w:rsidRPr="00D64318">
              <w:rPr>
                <w:sz w:val="24"/>
                <w:szCs w:val="24"/>
              </w:rPr>
              <w:t xml:space="preserve">, </w:t>
            </w:r>
            <w:r w:rsidRPr="00D64318">
              <w:rPr>
                <w:i/>
                <w:sz w:val="24"/>
                <w:szCs w:val="24"/>
              </w:rPr>
              <w:t>S</w:t>
            </w:r>
            <w:r w:rsidR="00150F82" w:rsidRPr="00D64318">
              <w:rPr>
                <w:i/>
                <w:sz w:val="24"/>
                <w:szCs w:val="24"/>
              </w:rPr>
              <w:t>t</w:t>
            </w:r>
            <w:r w:rsidRPr="00D64318">
              <w:rPr>
                <w:i/>
                <w:sz w:val="24"/>
                <w:szCs w:val="24"/>
              </w:rPr>
              <w:t>atystyka w zarządzaniu</w:t>
            </w:r>
            <w:r w:rsidRPr="00D64318">
              <w:rPr>
                <w:sz w:val="24"/>
                <w:szCs w:val="24"/>
              </w:rPr>
              <w:t xml:space="preserve">, WN PWN, Warszawa </w:t>
            </w:r>
            <w:r w:rsidR="00800135" w:rsidRPr="00D64318">
              <w:rPr>
                <w:sz w:val="24"/>
                <w:szCs w:val="24"/>
              </w:rPr>
              <w:t>2000.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D643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D64318" w:rsidRDefault="00BF101B" w:rsidP="00BF101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praktyczne (s</w:t>
            </w:r>
            <w:r w:rsidR="00967D9D" w:rsidRPr="00D64318">
              <w:rPr>
                <w:sz w:val="24"/>
                <w:szCs w:val="24"/>
              </w:rPr>
              <w:t>tudium przypadków z zakresu poruszanej tematyki</w:t>
            </w:r>
            <w:r w:rsidRPr="00D64318">
              <w:rPr>
                <w:sz w:val="24"/>
                <w:szCs w:val="24"/>
              </w:rPr>
              <w:t>)</w:t>
            </w:r>
          </w:p>
          <w:p w:rsidR="00565718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podające</w:t>
            </w:r>
            <w:r w:rsidR="00800135" w:rsidRPr="00D64318">
              <w:rPr>
                <w:sz w:val="24"/>
                <w:szCs w:val="24"/>
              </w:rPr>
              <w:t xml:space="preserve"> (</w:t>
            </w:r>
            <w:r w:rsidR="00080C2E" w:rsidRPr="00D64318">
              <w:rPr>
                <w:sz w:val="24"/>
                <w:szCs w:val="24"/>
              </w:rPr>
              <w:t>prezentacja multimedialna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Nr efektu </w:t>
            </w:r>
            <w:r w:rsidRPr="00D64318">
              <w:rPr>
                <w:sz w:val="24"/>
                <w:szCs w:val="24"/>
              </w:rPr>
              <w:lastRenderedPageBreak/>
              <w:t>kształcenia</w:t>
            </w:r>
            <w:r w:rsidRPr="00D64318">
              <w:rPr>
                <w:sz w:val="24"/>
                <w:szCs w:val="24"/>
              </w:rPr>
              <w:br/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lastRenderedPageBreak/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1</w:t>
            </w:r>
          </w:p>
        </w:tc>
      </w:tr>
      <w:tr w:rsidR="00565718" w:rsidRPr="00D64318">
        <w:tc>
          <w:tcPr>
            <w:tcW w:w="8208" w:type="dxa"/>
            <w:gridSpan w:val="3"/>
          </w:tcPr>
          <w:p w:rsidR="00565718" w:rsidRPr="00D64318" w:rsidRDefault="00800135" w:rsidP="00487889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2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3</w:t>
            </w:r>
          </w:p>
        </w:tc>
      </w:tr>
      <w:tr w:rsidR="00565718" w:rsidRPr="00D643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i warunki zaliczenia</w:t>
            </w: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74563B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pisemny/ustny</w:t>
            </w:r>
          </w:p>
          <w:p w:rsidR="00BF101B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D64318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NAKŁAD PRACY STUDENTA</w:t>
            </w:r>
          </w:p>
          <w:p w:rsidR="00C32F9B" w:rsidRPr="00D64318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D64318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D64318" w:rsidRDefault="00E017C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D64318" w:rsidRDefault="00E017CB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projektu / eseju / itp.</w:t>
            </w:r>
            <w:r w:rsidRPr="00D6431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D64318" w:rsidRDefault="005D5D66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D64318" w:rsidRDefault="00D6431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D64318" w:rsidRDefault="0048788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0,1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D64318" w:rsidRDefault="00536277" w:rsidP="00E017C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E017CB">
              <w:rPr>
                <w:sz w:val="24"/>
                <w:szCs w:val="24"/>
              </w:rPr>
              <w:t>10</w:t>
            </w:r>
            <w:r w:rsidRPr="00D64318">
              <w:rPr>
                <w:sz w:val="24"/>
                <w:szCs w:val="24"/>
              </w:rPr>
              <w:t>,1</w:t>
            </w:r>
          </w:p>
        </w:tc>
      </w:tr>
      <w:tr w:rsidR="00C32F9B" w:rsidRPr="00D64318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D64318" w:rsidRDefault="00C32F9B" w:rsidP="0074288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E017CB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Liczba p. ECTS związana z zajęciami praktycznymi</w:t>
            </w:r>
            <w:r w:rsidRPr="00D6431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Default="006D66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  <w:p w:rsidR="00D64318" w:rsidRPr="00D64318" w:rsidRDefault="00D643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3E77D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D64318">
              <w:rPr>
                <w:sz w:val="24"/>
                <w:szCs w:val="24"/>
              </w:rPr>
              <w:t>,</w:t>
            </w:r>
            <w:r w:rsidR="006D66E4">
              <w:rPr>
                <w:sz w:val="24"/>
                <w:szCs w:val="24"/>
              </w:rPr>
              <w:t>1</w:t>
            </w:r>
          </w:p>
        </w:tc>
      </w:tr>
    </w:tbl>
    <w:p w:rsidR="00FA3533" w:rsidRPr="00D64318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D64318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5FC" w:rsidRDefault="005C55FC">
      <w:r>
        <w:separator/>
      </w:r>
    </w:p>
  </w:endnote>
  <w:endnote w:type="continuationSeparator" w:id="0">
    <w:p w:rsidR="005C55FC" w:rsidRDefault="005C5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B52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B52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2CE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5FC" w:rsidRDefault="005C55FC">
      <w:r>
        <w:separator/>
      </w:r>
    </w:p>
  </w:footnote>
  <w:footnote w:type="continuationSeparator" w:id="0">
    <w:p w:rsidR="005C55FC" w:rsidRDefault="005C55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3D4120C"/>
    <w:multiLevelType w:val="singleLevel"/>
    <w:tmpl w:val="39D052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19"/>
  </w:num>
  <w:num w:numId="8">
    <w:abstractNumId w:val="0"/>
  </w:num>
  <w:num w:numId="9">
    <w:abstractNumId w:val="17"/>
  </w:num>
  <w:num w:numId="10">
    <w:abstractNumId w:val="22"/>
  </w:num>
  <w:num w:numId="11">
    <w:abstractNumId w:val="15"/>
  </w:num>
  <w:num w:numId="12">
    <w:abstractNumId w:val="7"/>
  </w:num>
  <w:num w:numId="13">
    <w:abstractNumId w:val="13"/>
  </w:num>
  <w:num w:numId="14">
    <w:abstractNumId w:val="4"/>
  </w:num>
  <w:num w:numId="15">
    <w:abstractNumId w:val="20"/>
  </w:num>
  <w:num w:numId="16">
    <w:abstractNumId w:val="9"/>
  </w:num>
  <w:num w:numId="17">
    <w:abstractNumId w:val="24"/>
  </w:num>
  <w:num w:numId="18">
    <w:abstractNumId w:val="16"/>
  </w:num>
  <w:num w:numId="19">
    <w:abstractNumId w:val="23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21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5024"/>
    <w:rsid w:val="00040D48"/>
    <w:rsid w:val="000622E4"/>
    <w:rsid w:val="00071DA3"/>
    <w:rsid w:val="00080C2E"/>
    <w:rsid w:val="000835C7"/>
    <w:rsid w:val="000B063F"/>
    <w:rsid w:val="000B25BB"/>
    <w:rsid w:val="000B2DA0"/>
    <w:rsid w:val="00143F4D"/>
    <w:rsid w:val="00150F82"/>
    <w:rsid w:val="00162857"/>
    <w:rsid w:val="00190AC3"/>
    <w:rsid w:val="001D4109"/>
    <w:rsid w:val="001D49B2"/>
    <w:rsid w:val="00202416"/>
    <w:rsid w:val="00232A50"/>
    <w:rsid w:val="00243030"/>
    <w:rsid w:val="00253353"/>
    <w:rsid w:val="002623EC"/>
    <w:rsid w:val="002E3572"/>
    <w:rsid w:val="002E7751"/>
    <w:rsid w:val="003036BB"/>
    <w:rsid w:val="00332DBF"/>
    <w:rsid w:val="00354BCC"/>
    <w:rsid w:val="00362DF1"/>
    <w:rsid w:val="00371951"/>
    <w:rsid w:val="003D1073"/>
    <w:rsid w:val="003D4BA8"/>
    <w:rsid w:val="003E7612"/>
    <w:rsid w:val="003E77D9"/>
    <w:rsid w:val="003F79CE"/>
    <w:rsid w:val="003F7FDC"/>
    <w:rsid w:val="0041601A"/>
    <w:rsid w:val="004253A0"/>
    <w:rsid w:val="00425831"/>
    <w:rsid w:val="0043490F"/>
    <w:rsid w:val="004649F8"/>
    <w:rsid w:val="004809C4"/>
    <w:rsid w:val="00487889"/>
    <w:rsid w:val="004B4997"/>
    <w:rsid w:val="004C3DEC"/>
    <w:rsid w:val="004D5610"/>
    <w:rsid w:val="004E34C4"/>
    <w:rsid w:val="004E3999"/>
    <w:rsid w:val="004F018E"/>
    <w:rsid w:val="00536277"/>
    <w:rsid w:val="00547EA8"/>
    <w:rsid w:val="00565718"/>
    <w:rsid w:val="0058485C"/>
    <w:rsid w:val="00585546"/>
    <w:rsid w:val="00587D10"/>
    <w:rsid w:val="005A4583"/>
    <w:rsid w:val="005C55FC"/>
    <w:rsid w:val="005D5D66"/>
    <w:rsid w:val="005E010A"/>
    <w:rsid w:val="005E7E13"/>
    <w:rsid w:val="005F5203"/>
    <w:rsid w:val="005F6E91"/>
    <w:rsid w:val="00632F41"/>
    <w:rsid w:val="00636829"/>
    <w:rsid w:val="00643CFC"/>
    <w:rsid w:val="00670479"/>
    <w:rsid w:val="0067486A"/>
    <w:rsid w:val="006D66E4"/>
    <w:rsid w:val="006D73BD"/>
    <w:rsid w:val="006E66AC"/>
    <w:rsid w:val="00714AAA"/>
    <w:rsid w:val="00724143"/>
    <w:rsid w:val="007351F4"/>
    <w:rsid w:val="0074288E"/>
    <w:rsid w:val="00742916"/>
    <w:rsid w:val="0074563B"/>
    <w:rsid w:val="00800135"/>
    <w:rsid w:val="008134EB"/>
    <w:rsid w:val="00826A79"/>
    <w:rsid w:val="008630AD"/>
    <w:rsid w:val="008709E6"/>
    <w:rsid w:val="008731D8"/>
    <w:rsid w:val="00896688"/>
    <w:rsid w:val="008B2D07"/>
    <w:rsid w:val="008D43A6"/>
    <w:rsid w:val="00911679"/>
    <w:rsid w:val="00923B47"/>
    <w:rsid w:val="00944297"/>
    <w:rsid w:val="00944BB0"/>
    <w:rsid w:val="00967D9D"/>
    <w:rsid w:val="009B1851"/>
    <w:rsid w:val="009E2CE3"/>
    <w:rsid w:val="00A262CC"/>
    <w:rsid w:val="00A46DAF"/>
    <w:rsid w:val="00A813C8"/>
    <w:rsid w:val="00A91A6C"/>
    <w:rsid w:val="00AB7FA5"/>
    <w:rsid w:val="00AD27C7"/>
    <w:rsid w:val="00AF5FE2"/>
    <w:rsid w:val="00B01E31"/>
    <w:rsid w:val="00B2097B"/>
    <w:rsid w:val="00B46340"/>
    <w:rsid w:val="00B71297"/>
    <w:rsid w:val="00B9164C"/>
    <w:rsid w:val="00B96D53"/>
    <w:rsid w:val="00BA0A76"/>
    <w:rsid w:val="00BA4056"/>
    <w:rsid w:val="00BB4479"/>
    <w:rsid w:val="00BB4673"/>
    <w:rsid w:val="00BE2E02"/>
    <w:rsid w:val="00BF101B"/>
    <w:rsid w:val="00C07BA5"/>
    <w:rsid w:val="00C102A9"/>
    <w:rsid w:val="00C10DDA"/>
    <w:rsid w:val="00C32F9B"/>
    <w:rsid w:val="00C41E41"/>
    <w:rsid w:val="00C502A4"/>
    <w:rsid w:val="00C66D8F"/>
    <w:rsid w:val="00C75B65"/>
    <w:rsid w:val="00C862C9"/>
    <w:rsid w:val="00CC4125"/>
    <w:rsid w:val="00CE3B1A"/>
    <w:rsid w:val="00CE72DA"/>
    <w:rsid w:val="00D068F3"/>
    <w:rsid w:val="00D2567D"/>
    <w:rsid w:val="00D5402F"/>
    <w:rsid w:val="00D60E63"/>
    <w:rsid w:val="00D64318"/>
    <w:rsid w:val="00D70C81"/>
    <w:rsid w:val="00D77303"/>
    <w:rsid w:val="00D80082"/>
    <w:rsid w:val="00DB164F"/>
    <w:rsid w:val="00DC3DDF"/>
    <w:rsid w:val="00DC45F9"/>
    <w:rsid w:val="00E017CB"/>
    <w:rsid w:val="00E01C16"/>
    <w:rsid w:val="00E03B05"/>
    <w:rsid w:val="00E118FB"/>
    <w:rsid w:val="00E93EAB"/>
    <w:rsid w:val="00EB0B01"/>
    <w:rsid w:val="00F020C4"/>
    <w:rsid w:val="00F457B8"/>
    <w:rsid w:val="00F832C2"/>
    <w:rsid w:val="00FA0663"/>
    <w:rsid w:val="00FA22B9"/>
    <w:rsid w:val="00FA34DB"/>
    <w:rsid w:val="00FA3533"/>
    <w:rsid w:val="00FB529D"/>
    <w:rsid w:val="00FD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739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Misztal</cp:lastModifiedBy>
  <cp:revision>10</cp:revision>
  <cp:lastPrinted>2012-05-11T08:02:00Z</cp:lastPrinted>
  <dcterms:created xsi:type="dcterms:W3CDTF">2012-09-05T09:34:00Z</dcterms:created>
  <dcterms:modified xsi:type="dcterms:W3CDTF">2012-09-28T08:07:00Z</dcterms:modified>
</cp:coreProperties>
</file>